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34F8A755" w14:textId="77777777" w:rsidR="00835305" w:rsidRDefault="00835305"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42BBAD6B"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835305">
        <w:rPr>
          <w:rStyle w:val="Strong"/>
          <w:b/>
          <w:bCs w:val="0"/>
          <w:sz w:val="24"/>
          <w:szCs w:val="24"/>
        </w:rPr>
        <w:t>46-G001-21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5ED6B203" w14:textId="77777777" w:rsidR="00D04E92" w:rsidRPr="00DF2302" w:rsidRDefault="00D04E92">
      <w:pPr>
        <w:rPr>
          <w:rFonts w:ascii="Calibri" w:hAnsi="Calibri" w:cs="Calibri"/>
          <w:b/>
          <w:lang w:val="en-GB"/>
        </w:rPr>
      </w:pPr>
      <w:bookmarkStart w:id="9" w:name="_GoBack"/>
      <w:bookmarkEnd w:id="5"/>
      <w:bookmarkEnd w:id="9"/>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7CDDDB79" w14:textId="6639BB0C" w:rsidR="00835305" w:rsidRPr="00835305" w:rsidRDefault="00E15F4B" w:rsidP="00ED3FDE">
      <w:pPr>
        <w:spacing w:after="240"/>
        <w:jc w:val="both"/>
        <w:rPr>
          <w:rFonts w:ascii="Calibri" w:hAnsi="Calibri" w:cs="Calibri"/>
          <w:lang w:val="en-GB" w:eastAsia="ko-KR"/>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835305">
        <w:rPr>
          <w:rFonts w:ascii="Calibri" w:hAnsi="Calibri" w:cs="Calibri"/>
          <w:lang w:val="en-GB" w:eastAsia="ko-KR"/>
        </w:rPr>
        <w:t>as follo</w:t>
      </w:r>
    </w:p>
    <w:tbl>
      <w:tblPr>
        <w:tblpPr w:leftFromText="142" w:rightFromText="142" w:vertAnchor="text" w:horzAnchor="margin" w:tblpY="83"/>
        <w:tblOverlap w:val="neve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5803"/>
        <w:gridCol w:w="1470"/>
      </w:tblGrid>
      <w:tr w:rsidR="006E17EC" w:rsidRPr="00DF2302" w14:paraId="63269C81" w14:textId="77777777" w:rsidTr="00835305">
        <w:trPr>
          <w:cantSplit/>
          <w:trHeight w:val="600"/>
          <w:tblHeader/>
        </w:trPr>
        <w:tc>
          <w:tcPr>
            <w:tcW w:w="2627"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803"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47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835305">
        <w:trPr>
          <w:cantSplit/>
          <w:trHeight w:val="14501"/>
          <w:tblHeader/>
        </w:trPr>
        <w:tc>
          <w:tcPr>
            <w:tcW w:w="2627" w:type="dxa"/>
            <w:shd w:val="clear" w:color="auto" w:fill="auto"/>
            <w:vAlign w:val="center"/>
          </w:tcPr>
          <w:p w14:paraId="3B0EDDC2" w14:textId="77777777" w:rsidR="00DC4E02" w:rsidRDefault="00DC4E02" w:rsidP="00DC4E02">
            <w:pPr>
              <w:pStyle w:val="TableContents"/>
              <w:numPr>
                <w:ilvl w:val="0"/>
                <w:numId w:val="10"/>
              </w:numPr>
              <w:rPr>
                <w:rFonts w:asciiTheme="minorHAnsi" w:hAnsiTheme="minorHAnsi"/>
                <w:sz w:val="22"/>
                <w:szCs w:val="22"/>
                <w:lang w:eastAsia="en-US"/>
              </w:rPr>
            </w:pPr>
            <w:r>
              <w:rPr>
                <w:rFonts w:asciiTheme="minorHAnsi" w:hAnsiTheme="minorHAnsi"/>
                <w:sz w:val="22"/>
                <w:szCs w:val="22"/>
                <w:lang w:eastAsia="en-US"/>
              </w:rPr>
              <w:lastRenderedPageBreak/>
              <w:t>Genset Specification</w:t>
            </w:r>
          </w:p>
          <w:p w14:paraId="1F082D57" w14:textId="77777777" w:rsidR="00DC4E02" w:rsidRDefault="00DC4E02" w:rsidP="00DC4E02">
            <w:pPr>
              <w:pStyle w:val="TableContents"/>
              <w:rPr>
                <w:rFonts w:asciiTheme="minorHAnsi" w:hAnsiTheme="minorHAnsi"/>
                <w:sz w:val="22"/>
                <w:szCs w:val="22"/>
                <w:lang w:eastAsia="en-US"/>
              </w:rPr>
            </w:pPr>
          </w:p>
          <w:p w14:paraId="17C013E9" w14:textId="77777777" w:rsidR="00DC4E02" w:rsidRDefault="00DC4E02" w:rsidP="00DC4E02">
            <w:pPr>
              <w:pStyle w:val="TableContents"/>
              <w:rPr>
                <w:rFonts w:asciiTheme="minorHAnsi" w:hAnsiTheme="minorHAnsi"/>
                <w:sz w:val="22"/>
                <w:szCs w:val="22"/>
                <w:lang w:eastAsia="en-US"/>
              </w:rPr>
            </w:pPr>
          </w:p>
          <w:p w14:paraId="3EC8990D" w14:textId="77777777" w:rsidR="00DC4E02" w:rsidRDefault="00DC4E02" w:rsidP="00DC4E02">
            <w:pPr>
              <w:pStyle w:val="TableContents"/>
              <w:rPr>
                <w:rFonts w:asciiTheme="minorHAnsi" w:hAnsiTheme="minorHAnsi"/>
                <w:sz w:val="22"/>
                <w:szCs w:val="22"/>
                <w:lang w:eastAsia="en-US"/>
              </w:rPr>
            </w:pPr>
          </w:p>
          <w:p w14:paraId="30A46589" w14:textId="77777777" w:rsidR="00DC4E02" w:rsidRDefault="00DC4E02" w:rsidP="00DC4E02">
            <w:pPr>
              <w:pStyle w:val="TableContents"/>
              <w:rPr>
                <w:rFonts w:asciiTheme="minorHAnsi" w:hAnsiTheme="minorHAnsi"/>
                <w:sz w:val="22"/>
                <w:szCs w:val="22"/>
                <w:lang w:eastAsia="en-US"/>
              </w:rPr>
            </w:pPr>
          </w:p>
          <w:p w14:paraId="2DD7FC22" w14:textId="77777777" w:rsidR="00DC4E02" w:rsidRDefault="00DC4E02" w:rsidP="00DC4E02">
            <w:pPr>
              <w:pStyle w:val="TableContents"/>
              <w:rPr>
                <w:rFonts w:asciiTheme="minorHAnsi" w:hAnsiTheme="minorHAnsi"/>
                <w:sz w:val="22"/>
                <w:szCs w:val="22"/>
                <w:lang w:eastAsia="en-US"/>
              </w:rPr>
            </w:pPr>
          </w:p>
          <w:p w14:paraId="51F06324" w14:textId="77777777" w:rsidR="00DC4E02" w:rsidRDefault="00DC4E02" w:rsidP="00DC4E02">
            <w:pPr>
              <w:pStyle w:val="TableContents"/>
              <w:rPr>
                <w:rFonts w:asciiTheme="minorHAnsi" w:hAnsiTheme="minorHAnsi"/>
                <w:sz w:val="22"/>
                <w:szCs w:val="22"/>
                <w:lang w:eastAsia="en-US"/>
              </w:rPr>
            </w:pPr>
          </w:p>
          <w:p w14:paraId="1E0EF304" w14:textId="77777777" w:rsidR="00DC4E02" w:rsidRDefault="00DC4E02" w:rsidP="00DC4E02">
            <w:pPr>
              <w:pStyle w:val="TableContents"/>
              <w:rPr>
                <w:rFonts w:asciiTheme="minorHAnsi" w:hAnsiTheme="minorHAnsi"/>
                <w:sz w:val="22"/>
                <w:szCs w:val="22"/>
                <w:lang w:eastAsia="en-US"/>
              </w:rPr>
            </w:pPr>
          </w:p>
          <w:p w14:paraId="3E8DA11E" w14:textId="042432F0" w:rsidR="00DC4E02" w:rsidRDefault="00DC4E02" w:rsidP="00DC4E02">
            <w:pPr>
              <w:pStyle w:val="TableContents"/>
              <w:numPr>
                <w:ilvl w:val="0"/>
                <w:numId w:val="10"/>
              </w:numPr>
              <w:rPr>
                <w:rFonts w:asciiTheme="minorHAnsi" w:hAnsiTheme="minorHAnsi"/>
                <w:sz w:val="22"/>
                <w:szCs w:val="22"/>
                <w:lang w:eastAsia="en-US"/>
              </w:rPr>
            </w:pPr>
            <w:r>
              <w:rPr>
                <w:rFonts w:asciiTheme="minorHAnsi" w:hAnsiTheme="minorHAnsi"/>
                <w:sz w:val="22"/>
                <w:szCs w:val="22"/>
                <w:lang w:eastAsia="en-US"/>
              </w:rPr>
              <w:t xml:space="preserve">Engine Specification </w:t>
            </w:r>
          </w:p>
          <w:p w14:paraId="3242DB9B" w14:textId="77777777" w:rsidR="00DC4E02" w:rsidRDefault="00DC4E02" w:rsidP="00DC4E02">
            <w:pPr>
              <w:pStyle w:val="TableContents"/>
              <w:rPr>
                <w:rFonts w:asciiTheme="minorHAnsi" w:hAnsiTheme="minorHAnsi"/>
                <w:sz w:val="22"/>
                <w:szCs w:val="22"/>
                <w:lang w:eastAsia="en-US"/>
              </w:rPr>
            </w:pPr>
          </w:p>
          <w:p w14:paraId="49EF9A88" w14:textId="77777777" w:rsidR="0016573E" w:rsidRDefault="0016573E" w:rsidP="00DC4E02">
            <w:pPr>
              <w:pStyle w:val="TableContents"/>
              <w:rPr>
                <w:rFonts w:asciiTheme="minorHAnsi" w:hAnsiTheme="minorHAnsi"/>
                <w:sz w:val="22"/>
                <w:szCs w:val="22"/>
                <w:lang w:eastAsia="en-US"/>
              </w:rPr>
            </w:pPr>
          </w:p>
          <w:p w14:paraId="0808295A" w14:textId="77777777" w:rsidR="0016573E" w:rsidRDefault="0016573E" w:rsidP="00DC4E02">
            <w:pPr>
              <w:pStyle w:val="TableContents"/>
              <w:rPr>
                <w:rFonts w:asciiTheme="minorHAnsi" w:hAnsiTheme="minorHAnsi"/>
                <w:sz w:val="22"/>
                <w:szCs w:val="22"/>
                <w:lang w:eastAsia="en-US"/>
              </w:rPr>
            </w:pPr>
          </w:p>
          <w:p w14:paraId="3C272249" w14:textId="77777777" w:rsidR="0016573E" w:rsidRDefault="0016573E" w:rsidP="00DC4E02">
            <w:pPr>
              <w:pStyle w:val="TableContents"/>
              <w:rPr>
                <w:rFonts w:asciiTheme="minorHAnsi" w:hAnsiTheme="minorHAnsi"/>
                <w:sz w:val="22"/>
                <w:szCs w:val="22"/>
                <w:lang w:eastAsia="en-US"/>
              </w:rPr>
            </w:pPr>
          </w:p>
          <w:p w14:paraId="445B1406" w14:textId="77777777" w:rsidR="0016573E" w:rsidRDefault="0016573E" w:rsidP="00DC4E02">
            <w:pPr>
              <w:pStyle w:val="TableContents"/>
              <w:rPr>
                <w:rFonts w:asciiTheme="minorHAnsi" w:hAnsiTheme="minorHAnsi"/>
                <w:sz w:val="22"/>
                <w:szCs w:val="22"/>
                <w:lang w:eastAsia="en-US"/>
              </w:rPr>
            </w:pPr>
          </w:p>
          <w:p w14:paraId="751C0B49" w14:textId="77777777" w:rsidR="0016573E" w:rsidRDefault="0016573E" w:rsidP="00DC4E02">
            <w:pPr>
              <w:pStyle w:val="TableContents"/>
              <w:rPr>
                <w:rFonts w:asciiTheme="minorHAnsi" w:hAnsiTheme="minorHAnsi"/>
                <w:sz w:val="22"/>
                <w:szCs w:val="22"/>
                <w:lang w:eastAsia="en-US"/>
              </w:rPr>
            </w:pPr>
          </w:p>
          <w:p w14:paraId="4FE9D8F1" w14:textId="77777777" w:rsidR="0016573E" w:rsidRDefault="0016573E" w:rsidP="00DC4E02">
            <w:pPr>
              <w:pStyle w:val="TableContents"/>
              <w:rPr>
                <w:rFonts w:asciiTheme="minorHAnsi" w:hAnsiTheme="minorHAnsi"/>
                <w:sz w:val="22"/>
                <w:szCs w:val="22"/>
                <w:lang w:eastAsia="en-US"/>
              </w:rPr>
            </w:pPr>
          </w:p>
          <w:p w14:paraId="59348545" w14:textId="77777777" w:rsidR="0016573E" w:rsidRDefault="0016573E" w:rsidP="00DC4E02">
            <w:pPr>
              <w:pStyle w:val="TableContents"/>
              <w:rPr>
                <w:rFonts w:asciiTheme="minorHAnsi" w:hAnsiTheme="minorHAnsi"/>
                <w:sz w:val="22"/>
                <w:szCs w:val="22"/>
                <w:lang w:eastAsia="en-US"/>
              </w:rPr>
            </w:pPr>
          </w:p>
          <w:p w14:paraId="4EE97B3C" w14:textId="77777777" w:rsidR="0016573E" w:rsidRDefault="0016573E" w:rsidP="00DC4E02">
            <w:pPr>
              <w:pStyle w:val="TableContents"/>
              <w:rPr>
                <w:rFonts w:asciiTheme="minorHAnsi" w:hAnsiTheme="minorHAnsi"/>
                <w:sz w:val="22"/>
                <w:szCs w:val="22"/>
                <w:lang w:eastAsia="en-US"/>
              </w:rPr>
            </w:pPr>
          </w:p>
          <w:p w14:paraId="6E299E76" w14:textId="77777777" w:rsidR="0016573E" w:rsidRDefault="0016573E" w:rsidP="00DC4E02">
            <w:pPr>
              <w:pStyle w:val="TableContents"/>
              <w:rPr>
                <w:rFonts w:asciiTheme="minorHAnsi" w:hAnsiTheme="minorHAnsi"/>
                <w:sz w:val="22"/>
                <w:szCs w:val="22"/>
                <w:lang w:eastAsia="en-US"/>
              </w:rPr>
            </w:pPr>
          </w:p>
          <w:p w14:paraId="4DB103C3" w14:textId="77777777" w:rsidR="0016573E" w:rsidRDefault="0016573E" w:rsidP="00DC4E02">
            <w:pPr>
              <w:pStyle w:val="TableContents"/>
              <w:rPr>
                <w:rFonts w:asciiTheme="minorHAnsi" w:hAnsiTheme="minorHAnsi"/>
                <w:sz w:val="22"/>
                <w:szCs w:val="22"/>
                <w:lang w:eastAsia="en-US"/>
              </w:rPr>
            </w:pPr>
          </w:p>
          <w:p w14:paraId="1AEA2316" w14:textId="77777777" w:rsidR="0016573E" w:rsidRDefault="0016573E" w:rsidP="00DC4E02">
            <w:pPr>
              <w:pStyle w:val="TableContents"/>
              <w:rPr>
                <w:rFonts w:asciiTheme="minorHAnsi" w:hAnsiTheme="minorHAnsi"/>
                <w:sz w:val="22"/>
                <w:szCs w:val="22"/>
                <w:lang w:eastAsia="en-US"/>
              </w:rPr>
            </w:pPr>
          </w:p>
          <w:p w14:paraId="2350D544" w14:textId="77777777" w:rsidR="0016573E" w:rsidRDefault="0016573E" w:rsidP="00DC4E02">
            <w:pPr>
              <w:pStyle w:val="TableContents"/>
              <w:rPr>
                <w:rFonts w:asciiTheme="minorHAnsi" w:hAnsiTheme="minorHAnsi"/>
                <w:sz w:val="22"/>
                <w:szCs w:val="22"/>
                <w:lang w:eastAsia="en-US"/>
              </w:rPr>
            </w:pPr>
          </w:p>
          <w:p w14:paraId="6F12561C" w14:textId="77777777" w:rsidR="0016573E" w:rsidRDefault="0016573E" w:rsidP="00DC4E02">
            <w:pPr>
              <w:pStyle w:val="TableContents"/>
              <w:rPr>
                <w:rFonts w:asciiTheme="minorHAnsi" w:hAnsiTheme="minorHAnsi"/>
                <w:sz w:val="22"/>
                <w:szCs w:val="22"/>
                <w:lang w:eastAsia="en-US"/>
              </w:rPr>
            </w:pPr>
          </w:p>
          <w:p w14:paraId="2D7E6A28" w14:textId="77777777" w:rsidR="0016573E" w:rsidRDefault="0016573E" w:rsidP="00DC4E02">
            <w:pPr>
              <w:pStyle w:val="TableContents"/>
              <w:rPr>
                <w:rFonts w:asciiTheme="minorHAnsi" w:hAnsiTheme="minorHAnsi"/>
                <w:sz w:val="22"/>
                <w:szCs w:val="22"/>
                <w:lang w:eastAsia="en-US"/>
              </w:rPr>
            </w:pPr>
          </w:p>
          <w:p w14:paraId="65BB4F47" w14:textId="77777777" w:rsidR="0016573E" w:rsidRDefault="0016573E" w:rsidP="00DC4E02">
            <w:pPr>
              <w:pStyle w:val="TableContents"/>
              <w:rPr>
                <w:rFonts w:asciiTheme="minorHAnsi" w:hAnsiTheme="minorHAnsi"/>
                <w:sz w:val="22"/>
                <w:szCs w:val="22"/>
                <w:lang w:eastAsia="en-US"/>
              </w:rPr>
            </w:pPr>
          </w:p>
          <w:p w14:paraId="5DDD5353" w14:textId="77777777" w:rsidR="0016573E" w:rsidRDefault="0016573E" w:rsidP="00DC4E02">
            <w:pPr>
              <w:pStyle w:val="TableContents"/>
              <w:rPr>
                <w:rFonts w:asciiTheme="minorHAnsi" w:hAnsiTheme="minorHAnsi"/>
                <w:sz w:val="22"/>
                <w:szCs w:val="22"/>
                <w:lang w:eastAsia="en-US"/>
              </w:rPr>
            </w:pPr>
          </w:p>
          <w:p w14:paraId="0ED26CA6" w14:textId="77777777" w:rsidR="0016573E" w:rsidRDefault="0016573E" w:rsidP="00DC4E02">
            <w:pPr>
              <w:pStyle w:val="TableContents"/>
              <w:rPr>
                <w:rFonts w:asciiTheme="minorHAnsi" w:hAnsiTheme="minorHAnsi"/>
                <w:sz w:val="22"/>
                <w:szCs w:val="22"/>
                <w:lang w:eastAsia="en-US"/>
              </w:rPr>
            </w:pPr>
          </w:p>
          <w:p w14:paraId="5B4EEC3C" w14:textId="5370E817" w:rsidR="0016573E" w:rsidRPr="007A660D" w:rsidRDefault="0016573E" w:rsidP="0016573E">
            <w:pPr>
              <w:pStyle w:val="TableContents"/>
              <w:numPr>
                <w:ilvl w:val="0"/>
                <w:numId w:val="10"/>
              </w:numPr>
              <w:rPr>
                <w:rFonts w:asciiTheme="minorHAnsi" w:hAnsiTheme="minorHAnsi"/>
                <w:sz w:val="22"/>
                <w:szCs w:val="22"/>
                <w:lang w:eastAsia="en-US"/>
              </w:rPr>
            </w:pPr>
            <w:r>
              <w:rPr>
                <w:rFonts w:asciiTheme="minorHAnsi" w:hAnsiTheme="minorHAnsi"/>
                <w:sz w:val="22"/>
                <w:szCs w:val="22"/>
                <w:lang w:eastAsia="en-US"/>
              </w:rPr>
              <w:t>Alternator Technical Data:</w:t>
            </w:r>
          </w:p>
        </w:tc>
        <w:tc>
          <w:tcPr>
            <w:tcW w:w="5803" w:type="dxa"/>
            <w:shd w:val="clear" w:color="auto" w:fill="auto"/>
          </w:tcPr>
          <w:p w14:paraId="64CCD50C" w14:textId="515C0266" w:rsidR="00DC4E02" w:rsidRPr="00DC4E02" w:rsidRDefault="00DC4E02" w:rsidP="00DC4E02">
            <w:pPr>
              <w:pStyle w:val="TableContents"/>
              <w:numPr>
                <w:ilvl w:val="0"/>
                <w:numId w:val="12"/>
              </w:numPr>
              <w:rPr>
                <w:rFonts w:asciiTheme="minorHAnsi" w:hAnsiTheme="minorHAnsi"/>
                <w:b/>
                <w:sz w:val="22"/>
                <w:szCs w:val="22"/>
                <w:u w:val="single"/>
              </w:rPr>
            </w:pPr>
            <w:r w:rsidRPr="00DC4E02">
              <w:rPr>
                <w:rFonts w:asciiTheme="minorHAnsi" w:hAnsiTheme="minorHAnsi"/>
                <w:b/>
                <w:sz w:val="22"/>
                <w:szCs w:val="22"/>
                <w:u w:val="single"/>
              </w:rPr>
              <w:t>Voltage regulation</w:t>
            </w:r>
          </w:p>
          <w:p w14:paraId="31A25142" w14:textId="3B141802" w:rsidR="00DC4E02" w:rsidRDefault="00DC4E02" w:rsidP="00DC4E02">
            <w:pPr>
              <w:pStyle w:val="TableContents"/>
              <w:ind w:left="360"/>
              <w:rPr>
                <w:rFonts w:asciiTheme="minorHAnsi" w:hAnsiTheme="minorHAnsi"/>
                <w:sz w:val="22"/>
                <w:szCs w:val="22"/>
              </w:rPr>
            </w:pPr>
            <w:r>
              <w:rPr>
                <w:rFonts w:asciiTheme="minorHAnsi" w:hAnsiTheme="minorHAnsi"/>
                <w:sz w:val="22"/>
                <w:szCs w:val="22"/>
              </w:rPr>
              <w:t>Voltage regulation maintained within +/-0.5%</w:t>
            </w:r>
          </w:p>
          <w:p w14:paraId="0CE9E610" w14:textId="58B351AC" w:rsidR="00DC4E02" w:rsidRDefault="00DC4E02" w:rsidP="00DC4E02">
            <w:pPr>
              <w:pStyle w:val="TableContents"/>
              <w:numPr>
                <w:ilvl w:val="0"/>
                <w:numId w:val="13"/>
              </w:numPr>
              <w:rPr>
                <w:rFonts w:asciiTheme="minorHAnsi" w:hAnsiTheme="minorHAnsi"/>
                <w:sz w:val="22"/>
                <w:szCs w:val="22"/>
              </w:rPr>
            </w:pPr>
            <w:r>
              <w:rPr>
                <w:rFonts w:asciiTheme="minorHAnsi" w:hAnsiTheme="minorHAnsi"/>
                <w:sz w:val="22"/>
                <w:szCs w:val="22"/>
              </w:rPr>
              <w:t>Between 0.8 and 1.0 lagging and unity</w:t>
            </w:r>
          </w:p>
          <w:p w14:paraId="1A1662B3" w14:textId="77777777" w:rsidR="00DC4E02" w:rsidRDefault="00DC4E02" w:rsidP="00DC4E02">
            <w:pPr>
              <w:pStyle w:val="TableContents"/>
              <w:numPr>
                <w:ilvl w:val="0"/>
                <w:numId w:val="13"/>
              </w:numPr>
              <w:rPr>
                <w:rFonts w:asciiTheme="minorHAnsi" w:hAnsiTheme="minorHAnsi"/>
                <w:sz w:val="22"/>
                <w:szCs w:val="22"/>
              </w:rPr>
            </w:pPr>
            <w:r>
              <w:rPr>
                <w:rFonts w:asciiTheme="minorHAnsi" w:hAnsiTheme="minorHAnsi"/>
                <w:sz w:val="22"/>
                <w:szCs w:val="22"/>
              </w:rPr>
              <w:t>From no load to full load</w:t>
            </w:r>
          </w:p>
          <w:p w14:paraId="7A0FBB35" w14:textId="77777777" w:rsidR="00DC4E02" w:rsidRDefault="00DC4E02" w:rsidP="00DC4E02">
            <w:pPr>
              <w:pStyle w:val="TableContents"/>
              <w:numPr>
                <w:ilvl w:val="0"/>
                <w:numId w:val="13"/>
              </w:numPr>
              <w:rPr>
                <w:rFonts w:asciiTheme="minorHAnsi" w:hAnsiTheme="minorHAnsi"/>
                <w:sz w:val="22"/>
                <w:szCs w:val="22"/>
              </w:rPr>
            </w:pPr>
            <w:r>
              <w:rPr>
                <w:rFonts w:asciiTheme="minorHAnsi" w:hAnsiTheme="minorHAnsi"/>
                <w:sz w:val="22"/>
                <w:szCs w:val="22"/>
              </w:rPr>
              <w:t>At speed droop variation up to 4.5%</w:t>
            </w:r>
          </w:p>
          <w:p w14:paraId="05EB9A0D" w14:textId="39387896" w:rsidR="00DC4E02" w:rsidRPr="00DC4E02" w:rsidRDefault="00DC4E02" w:rsidP="00DC4E02">
            <w:pPr>
              <w:pStyle w:val="TableContents"/>
              <w:numPr>
                <w:ilvl w:val="0"/>
                <w:numId w:val="12"/>
              </w:numPr>
              <w:rPr>
                <w:rFonts w:asciiTheme="minorHAnsi" w:hAnsiTheme="minorHAnsi"/>
                <w:b/>
                <w:sz w:val="22"/>
                <w:szCs w:val="22"/>
                <w:u w:val="single"/>
              </w:rPr>
            </w:pPr>
            <w:r w:rsidRPr="00DC4E02">
              <w:rPr>
                <w:rFonts w:asciiTheme="minorHAnsi" w:hAnsiTheme="minorHAnsi"/>
                <w:b/>
                <w:sz w:val="22"/>
                <w:szCs w:val="22"/>
                <w:u w:val="single"/>
              </w:rPr>
              <w:t>Frequency Adjustable Ratio</w:t>
            </w:r>
          </w:p>
          <w:p w14:paraId="4676F03A" w14:textId="10B18BCF" w:rsidR="00DC4E02" w:rsidRDefault="00DC4E02" w:rsidP="00DC4E02">
            <w:pPr>
              <w:pStyle w:val="TableContents"/>
              <w:numPr>
                <w:ilvl w:val="0"/>
                <w:numId w:val="14"/>
              </w:numPr>
              <w:rPr>
                <w:rFonts w:asciiTheme="minorHAnsi" w:hAnsiTheme="minorHAnsi"/>
                <w:sz w:val="22"/>
                <w:szCs w:val="22"/>
              </w:rPr>
            </w:pPr>
            <w:r>
              <w:rPr>
                <w:rFonts w:asciiTheme="minorHAnsi" w:hAnsiTheme="minorHAnsi"/>
                <w:sz w:val="22"/>
                <w:szCs w:val="22"/>
              </w:rPr>
              <w:t>Change load from 0 to 100% within 1.0% (electric speed regulator), within 4.5% (mechanical speed regulator)</w:t>
            </w:r>
          </w:p>
          <w:p w14:paraId="31A4FD2C" w14:textId="7EB0FE16" w:rsidR="00DC4E02" w:rsidRDefault="00DC4E02" w:rsidP="00DC4E02">
            <w:pPr>
              <w:pStyle w:val="TableContents"/>
              <w:numPr>
                <w:ilvl w:val="0"/>
                <w:numId w:val="12"/>
              </w:numPr>
              <w:rPr>
                <w:rFonts w:asciiTheme="minorHAnsi" w:hAnsiTheme="minorHAnsi"/>
                <w:b/>
                <w:sz w:val="22"/>
                <w:szCs w:val="22"/>
                <w:u w:val="single"/>
              </w:rPr>
            </w:pPr>
            <w:r w:rsidRPr="00DC4E02">
              <w:rPr>
                <w:rFonts w:asciiTheme="minorHAnsi" w:hAnsiTheme="minorHAnsi"/>
                <w:b/>
                <w:sz w:val="22"/>
                <w:szCs w:val="22"/>
                <w:u w:val="single"/>
              </w:rPr>
              <w:t>Frequency undulation</w:t>
            </w:r>
          </w:p>
          <w:p w14:paraId="67108D52" w14:textId="0B391CFC" w:rsidR="00DC4E02" w:rsidRDefault="00DC4E02" w:rsidP="00DC4E02">
            <w:pPr>
              <w:pStyle w:val="TableContents"/>
              <w:numPr>
                <w:ilvl w:val="0"/>
                <w:numId w:val="15"/>
              </w:numPr>
              <w:rPr>
                <w:rFonts w:asciiTheme="minorHAnsi" w:hAnsiTheme="minorHAnsi"/>
                <w:sz w:val="22"/>
                <w:szCs w:val="22"/>
              </w:rPr>
            </w:pPr>
            <w:r>
              <w:rPr>
                <w:rFonts w:asciiTheme="minorHAnsi" w:hAnsiTheme="minorHAnsi"/>
                <w:sz w:val="22"/>
                <w:szCs w:val="22"/>
              </w:rPr>
              <w:t>Load from 0-100%, Frequency undulation within 0.25%</w:t>
            </w:r>
          </w:p>
          <w:p w14:paraId="288E6DE5" w14:textId="071732F1" w:rsidR="00DC4E02" w:rsidRDefault="00DC4E02" w:rsidP="00DC4E02">
            <w:pPr>
              <w:pStyle w:val="TableContents"/>
              <w:numPr>
                <w:ilvl w:val="0"/>
                <w:numId w:val="15"/>
              </w:numPr>
              <w:rPr>
                <w:rFonts w:asciiTheme="minorHAnsi" w:hAnsiTheme="minorHAnsi"/>
                <w:sz w:val="22"/>
                <w:szCs w:val="22"/>
              </w:rPr>
            </w:pPr>
            <w:r>
              <w:rPr>
                <w:rFonts w:asciiTheme="minorHAnsi" w:hAnsiTheme="minorHAnsi"/>
                <w:sz w:val="22"/>
                <w:szCs w:val="22"/>
              </w:rPr>
              <w:t>No load wire volts max undulation ratio within 1.8%</w:t>
            </w:r>
          </w:p>
          <w:p w14:paraId="2009F02A" w14:textId="5355D639" w:rsidR="00DC4E02" w:rsidRPr="00DC4E02" w:rsidRDefault="00DC4E02" w:rsidP="00DC4E02">
            <w:pPr>
              <w:pStyle w:val="TableContents"/>
              <w:numPr>
                <w:ilvl w:val="0"/>
                <w:numId w:val="15"/>
              </w:numPr>
              <w:rPr>
                <w:rFonts w:asciiTheme="minorHAnsi" w:hAnsiTheme="minorHAnsi"/>
                <w:sz w:val="22"/>
                <w:szCs w:val="22"/>
              </w:rPr>
            </w:pPr>
            <w:r>
              <w:rPr>
                <w:rFonts w:asciiTheme="minorHAnsi" w:hAnsiTheme="minorHAnsi"/>
                <w:sz w:val="22"/>
                <w:szCs w:val="22"/>
              </w:rPr>
              <w:t>Three phase balanced load in the order 5%</w:t>
            </w:r>
          </w:p>
          <w:p w14:paraId="70C1F5D2" w14:textId="77777777" w:rsidR="00DC4E02" w:rsidRDefault="00DC4E02" w:rsidP="00DC4E02">
            <w:pPr>
              <w:pStyle w:val="TableContents"/>
              <w:rPr>
                <w:rFonts w:asciiTheme="minorHAnsi" w:hAnsiTheme="minorHAnsi"/>
                <w:sz w:val="22"/>
                <w:szCs w:val="22"/>
              </w:rPr>
            </w:pPr>
          </w:p>
          <w:p w14:paraId="1BFDDF56" w14:textId="6E516312" w:rsidR="00DC4E02" w:rsidRDefault="00DC4E02" w:rsidP="0016573E">
            <w:pPr>
              <w:pStyle w:val="TableContents"/>
              <w:rPr>
                <w:rFonts w:asciiTheme="minorHAnsi" w:hAnsiTheme="minorHAnsi"/>
                <w:sz w:val="22"/>
                <w:szCs w:val="22"/>
              </w:rPr>
            </w:pPr>
            <w:r>
              <w:rPr>
                <w:rFonts w:asciiTheme="minorHAnsi" w:hAnsiTheme="minorHAnsi"/>
                <w:sz w:val="22"/>
                <w:szCs w:val="22"/>
              </w:rPr>
              <w:t>Preferred engine brand: Perkins Cummins, Caterpillar or equivalent. In-line direct injection 6-cylinder diesel engine</w:t>
            </w:r>
          </w:p>
          <w:p w14:paraId="1B8DE0D7" w14:textId="497071FB" w:rsidR="0016573E" w:rsidRDefault="0016573E" w:rsidP="0016573E">
            <w:pPr>
              <w:pStyle w:val="TableContents"/>
              <w:numPr>
                <w:ilvl w:val="0"/>
                <w:numId w:val="18"/>
              </w:numPr>
              <w:rPr>
                <w:rFonts w:asciiTheme="minorHAnsi" w:hAnsiTheme="minorHAnsi"/>
                <w:sz w:val="22"/>
                <w:szCs w:val="22"/>
              </w:rPr>
            </w:pPr>
            <w:r>
              <w:rPr>
                <w:rFonts w:asciiTheme="minorHAnsi" w:hAnsiTheme="minorHAnsi"/>
                <w:sz w:val="22"/>
                <w:szCs w:val="22"/>
              </w:rPr>
              <w:t>Type : Water cooled, four cycle, Turbocharged</w:t>
            </w:r>
          </w:p>
          <w:p w14:paraId="79D19481" w14:textId="6E315B76" w:rsidR="0016573E" w:rsidRDefault="0016573E" w:rsidP="0016573E">
            <w:pPr>
              <w:pStyle w:val="TableContents"/>
              <w:numPr>
                <w:ilvl w:val="0"/>
                <w:numId w:val="18"/>
              </w:numPr>
              <w:rPr>
                <w:rFonts w:asciiTheme="minorHAnsi" w:hAnsiTheme="minorHAnsi"/>
                <w:sz w:val="22"/>
                <w:szCs w:val="22"/>
              </w:rPr>
            </w:pPr>
            <w:r>
              <w:rPr>
                <w:rFonts w:asciiTheme="minorHAnsi" w:hAnsiTheme="minorHAnsi"/>
                <w:sz w:val="22"/>
                <w:szCs w:val="22"/>
              </w:rPr>
              <w:t xml:space="preserve">Construction: Two valves per </w:t>
            </w:r>
            <w:r w:rsidR="00E062DE">
              <w:rPr>
                <w:rFonts w:asciiTheme="minorHAnsi" w:hAnsiTheme="minorHAnsi"/>
                <w:sz w:val="22"/>
                <w:szCs w:val="22"/>
              </w:rPr>
              <w:t>cylinder</w:t>
            </w:r>
            <w:r>
              <w:rPr>
                <w:rFonts w:asciiTheme="minorHAnsi" w:hAnsiTheme="minorHAnsi"/>
                <w:sz w:val="22"/>
                <w:szCs w:val="22"/>
              </w:rPr>
              <w:t xml:space="preserve"> forged steel crankshaft and connecting rods, cast iron block. Cranking current 640 amps at 0 decree celcius</w:t>
            </w:r>
          </w:p>
          <w:p w14:paraId="2424731B" w14:textId="77777777" w:rsidR="0016573E" w:rsidRDefault="0016573E" w:rsidP="0016573E">
            <w:pPr>
              <w:pStyle w:val="TableContents"/>
              <w:numPr>
                <w:ilvl w:val="0"/>
                <w:numId w:val="18"/>
              </w:numPr>
              <w:rPr>
                <w:rFonts w:asciiTheme="minorHAnsi" w:hAnsiTheme="minorHAnsi"/>
                <w:sz w:val="22"/>
                <w:szCs w:val="22"/>
              </w:rPr>
            </w:pPr>
            <w:r>
              <w:rPr>
                <w:rFonts w:asciiTheme="minorHAnsi" w:hAnsiTheme="minorHAnsi"/>
                <w:sz w:val="22"/>
                <w:szCs w:val="22"/>
              </w:rPr>
              <w:t>Fuel System:</w:t>
            </w:r>
          </w:p>
          <w:p w14:paraId="701C2045" w14:textId="25EC74DA" w:rsidR="0016573E" w:rsidRDefault="0016573E" w:rsidP="0016573E">
            <w:pPr>
              <w:pStyle w:val="TableContents"/>
              <w:numPr>
                <w:ilvl w:val="0"/>
                <w:numId w:val="19"/>
              </w:numPr>
              <w:rPr>
                <w:rFonts w:asciiTheme="minorHAnsi" w:hAnsiTheme="minorHAnsi"/>
                <w:sz w:val="22"/>
                <w:szCs w:val="22"/>
              </w:rPr>
            </w:pPr>
            <w:r>
              <w:rPr>
                <w:rFonts w:asciiTheme="minorHAnsi" w:hAnsiTheme="minorHAnsi"/>
                <w:sz w:val="22"/>
                <w:szCs w:val="22"/>
              </w:rPr>
              <w:t>12 volt fail safe actuator. Spin-on paper element fuel filters with Bosch fuel pump injection system with integral.</w:t>
            </w:r>
          </w:p>
          <w:p w14:paraId="46EA3595" w14:textId="77777777" w:rsidR="0016573E" w:rsidRDefault="0016573E" w:rsidP="0016573E">
            <w:pPr>
              <w:pStyle w:val="TableContents"/>
              <w:numPr>
                <w:ilvl w:val="0"/>
                <w:numId w:val="19"/>
              </w:numPr>
              <w:rPr>
                <w:rFonts w:asciiTheme="minorHAnsi" w:hAnsiTheme="minorHAnsi"/>
                <w:sz w:val="22"/>
                <w:szCs w:val="22"/>
              </w:rPr>
            </w:pPr>
            <w:r>
              <w:rPr>
                <w:rFonts w:asciiTheme="minorHAnsi" w:hAnsiTheme="minorHAnsi"/>
                <w:sz w:val="22"/>
                <w:szCs w:val="22"/>
              </w:rPr>
              <w:t>Electronic governor. Dual flexible fuel lines and connectors. Standards fuel water separator</w:t>
            </w:r>
          </w:p>
          <w:p w14:paraId="50DAC16D" w14:textId="77777777" w:rsidR="0016573E" w:rsidRDefault="0016573E" w:rsidP="0016573E">
            <w:pPr>
              <w:pStyle w:val="TableContents"/>
              <w:numPr>
                <w:ilvl w:val="0"/>
                <w:numId w:val="18"/>
              </w:numPr>
              <w:rPr>
                <w:rFonts w:asciiTheme="minorHAnsi" w:hAnsiTheme="minorHAnsi"/>
                <w:sz w:val="22"/>
                <w:szCs w:val="22"/>
              </w:rPr>
            </w:pPr>
            <w:r>
              <w:rPr>
                <w:rFonts w:asciiTheme="minorHAnsi" w:hAnsiTheme="minorHAnsi"/>
                <w:sz w:val="22"/>
                <w:szCs w:val="22"/>
              </w:rPr>
              <w:t xml:space="preserve">Filters: </w:t>
            </w:r>
          </w:p>
          <w:p w14:paraId="221680BA" w14:textId="76008C8D" w:rsidR="0016573E" w:rsidRDefault="0016573E" w:rsidP="0016573E">
            <w:pPr>
              <w:pStyle w:val="TableContents"/>
              <w:numPr>
                <w:ilvl w:val="0"/>
                <w:numId w:val="20"/>
              </w:numPr>
              <w:rPr>
                <w:rFonts w:asciiTheme="minorHAnsi" w:hAnsiTheme="minorHAnsi"/>
                <w:sz w:val="22"/>
                <w:szCs w:val="22"/>
              </w:rPr>
            </w:pPr>
            <w:r>
              <w:rPr>
                <w:rFonts w:asciiTheme="minorHAnsi" w:hAnsiTheme="minorHAnsi"/>
                <w:sz w:val="22"/>
                <w:szCs w:val="22"/>
              </w:rPr>
              <w:t>Air cleaner with dry element and restriction indicator.</w:t>
            </w:r>
          </w:p>
          <w:p w14:paraId="6A7E076D" w14:textId="77777777" w:rsidR="0016573E" w:rsidRDefault="0016573E" w:rsidP="0016573E">
            <w:pPr>
              <w:pStyle w:val="TableContents"/>
              <w:numPr>
                <w:ilvl w:val="0"/>
                <w:numId w:val="20"/>
              </w:numPr>
              <w:rPr>
                <w:rFonts w:asciiTheme="minorHAnsi" w:hAnsiTheme="minorHAnsi"/>
                <w:sz w:val="22"/>
                <w:szCs w:val="22"/>
              </w:rPr>
            </w:pPr>
            <w:r>
              <w:rPr>
                <w:rFonts w:asciiTheme="minorHAnsi" w:hAnsiTheme="minorHAnsi"/>
                <w:sz w:val="22"/>
                <w:szCs w:val="22"/>
              </w:rPr>
              <w:t>Spin full flow lube oil filter</w:t>
            </w:r>
          </w:p>
          <w:p w14:paraId="2D84A6B4" w14:textId="77777777" w:rsidR="00DC4E02" w:rsidRDefault="0016573E" w:rsidP="0016573E">
            <w:pPr>
              <w:pStyle w:val="TableContents"/>
              <w:numPr>
                <w:ilvl w:val="0"/>
                <w:numId w:val="20"/>
              </w:numPr>
              <w:rPr>
                <w:rFonts w:asciiTheme="minorHAnsi" w:hAnsiTheme="minorHAnsi"/>
                <w:sz w:val="22"/>
                <w:szCs w:val="22"/>
              </w:rPr>
            </w:pPr>
            <w:r>
              <w:rPr>
                <w:rFonts w:asciiTheme="minorHAnsi" w:hAnsiTheme="minorHAnsi"/>
                <w:sz w:val="22"/>
                <w:szCs w:val="22"/>
              </w:rPr>
              <w:t>Oil cooler. Drain Tap</w:t>
            </w:r>
          </w:p>
          <w:p w14:paraId="54FC13E4" w14:textId="77777777" w:rsidR="0016573E" w:rsidRDefault="0016573E" w:rsidP="0016573E">
            <w:pPr>
              <w:pStyle w:val="TableContents"/>
              <w:rPr>
                <w:rFonts w:asciiTheme="minorHAnsi" w:hAnsiTheme="minorHAnsi"/>
                <w:sz w:val="22"/>
                <w:szCs w:val="22"/>
              </w:rPr>
            </w:pPr>
          </w:p>
          <w:p w14:paraId="6593FD20" w14:textId="24946D56"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European Type or Equivalent</w:t>
            </w:r>
          </w:p>
          <w:p w14:paraId="2FF9AC84" w14:textId="77777777"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Brushless, self exciting</w:t>
            </w:r>
          </w:p>
          <w:p w14:paraId="20F2A64A" w14:textId="77777777"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Class ( H ) insulation</w:t>
            </w:r>
          </w:p>
          <w:p w14:paraId="5CDDB8C4" w14:textId="77777777"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Standard degree of protection is IP23</w:t>
            </w:r>
          </w:p>
          <w:p w14:paraId="23E4E0D9" w14:textId="77777777"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Self regulating</w:t>
            </w:r>
          </w:p>
          <w:p w14:paraId="7A3FF0FA" w14:textId="77777777"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With fan cooling</w:t>
            </w:r>
          </w:p>
          <w:p w14:paraId="3B9E3546" w14:textId="5A72A2F7"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AC excitation, rotating rectification tube</w:t>
            </w:r>
          </w:p>
          <w:p w14:paraId="7AE2C008" w14:textId="77777777"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Stator grease insulation covered</w:t>
            </w:r>
          </w:p>
          <w:p w14:paraId="3060363A" w14:textId="77777777"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Rotator and excitation high polymer, Resist the corruption of oil and acid</w:t>
            </w:r>
          </w:p>
          <w:p w14:paraId="71CD657A" w14:textId="2EF13098"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Rotator balance is in accordance with BS5625 standard 12.5</w:t>
            </w:r>
          </w:p>
          <w:p w14:paraId="75E206F1" w14:textId="5DD3E9B2"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High –quality lubrication sealed long-time bearing</w:t>
            </w:r>
          </w:p>
          <w:p w14:paraId="2F04359E" w14:textId="25B93B9D" w:rsidR="0016573E" w:rsidRDefault="0016573E" w:rsidP="0016573E">
            <w:pPr>
              <w:pStyle w:val="TableContents"/>
              <w:numPr>
                <w:ilvl w:val="0"/>
                <w:numId w:val="21"/>
              </w:numPr>
              <w:rPr>
                <w:rFonts w:asciiTheme="minorHAnsi" w:hAnsiTheme="minorHAnsi"/>
                <w:sz w:val="22"/>
                <w:szCs w:val="22"/>
              </w:rPr>
            </w:pPr>
            <w:r>
              <w:rPr>
                <w:rFonts w:asciiTheme="minorHAnsi" w:hAnsiTheme="minorHAnsi"/>
                <w:sz w:val="22"/>
                <w:szCs w:val="22"/>
              </w:rPr>
              <w:t>Rotator silicon steel close tight</w:t>
            </w:r>
          </w:p>
          <w:p w14:paraId="796292A8" w14:textId="77777777" w:rsidR="0016573E" w:rsidRDefault="0016573E" w:rsidP="0016573E">
            <w:pPr>
              <w:pStyle w:val="TableContents"/>
              <w:rPr>
                <w:rFonts w:asciiTheme="minorHAnsi" w:hAnsiTheme="minorHAnsi"/>
                <w:sz w:val="22"/>
                <w:szCs w:val="22"/>
              </w:rPr>
            </w:pPr>
          </w:p>
          <w:p w14:paraId="3ADDF29E" w14:textId="1C7E3EFB" w:rsidR="0016573E" w:rsidRPr="007A660D" w:rsidRDefault="0016573E" w:rsidP="0016573E">
            <w:pPr>
              <w:pStyle w:val="TableContents"/>
              <w:rPr>
                <w:rFonts w:asciiTheme="minorHAnsi" w:hAnsiTheme="minorHAnsi"/>
                <w:sz w:val="22"/>
                <w:szCs w:val="22"/>
              </w:rPr>
            </w:pPr>
          </w:p>
        </w:tc>
        <w:tc>
          <w:tcPr>
            <w:tcW w:w="1470" w:type="dxa"/>
            <w:shd w:val="clear" w:color="auto" w:fill="auto"/>
            <w:vAlign w:val="center"/>
          </w:tcPr>
          <w:p w14:paraId="6FB170A3" w14:textId="7C30C391" w:rsidR="006E17EC" w:rsidRPr="007A660D" w:rsidRDefault="0083530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6</w:t>
            </w:r>
            <w:r w:rsidR="007A660D">
              <w:rPr>
                <w:rFonts w:asciiTheme="minorHAnsi" w:hAnsiTheme="minorHAnsi"/>
                <w:sz w:val="22"/>
                <w:szCs w:val="22"/>
                <w:lang w:eastAsia="en-US"/>
              </w:rPr>
              <w:t>0</w:t>
            </w:r>
          </w:p>
        </w:tc>
      </w:tr>
      <w:tr w:rsidR="006E17EC" w:rsidRPr="00DF2302" w14:paraId="613F68D6" w14:textId="77777777" w:rsidTr="00835305">
        <w:trPr>
          <w:cantSplit/>
          <w:trHeight w:val="276"/>
          <w:tblHeader/>
        </w:trPr>
        <w:tc>
          <w:tcPr>
            <w:tcW w:w="2627" w:type="dxa"/>
            <w:shd w:val="clear" w:color="auto" w:fill="auto"/>
            <w:vAlign w:val="center"/>
          </w:tcPr>
          <w:p w14:paraId="44102FCB" w14:textId="4F89B56E" w:rsidR="006E17EC" w:rsidRPr="007A660D" w:rsidRDefault="00AD3DBB" w:rsidP="006E17EC">
            <w:pPr>
              <w:pStyle w:val="TableContents"/>
              <w:rPr>
                <w:rFonts w:asciiTheme="minorHAnsi" w:hAnsiTheme="minorHAnsi"/>
                <w:sz w:val="22"/>
                <w:szCs w:val="22"/>
                <w:lang w:eastAsia="en-US"/>
              </w:rPr>
            </w:pPr>
            <w:r w:rsidRPr="007A660D">
              <w:rPr>
                <w:rFonts w:asciiTheme="minorHAnsi" w:hAnsiTheme="minorHAnsi"/>
                <w:sz w:val="22"/>
                <w:szCs w:val="22"/>
                <w:lang w:eastAsia="en-US"/>
              </w:rPr>
              <w:lastRenderedPageBreak/>
              <w:t>Delivery time</w:t>
            </w:r>
          </w:p>
        </w:tc>
        <w:tc>
          <w:tcPr>
            <w:tcW w:w="5803" w:type="dxa"/>
            <w:shd w:val="clear" w:color="auto" w:fill="auto"/>
          </w:tcPr>
          <w:p w14:paraId="4BA71FA2" w14:textId="7BEBCB13" w:rsidR="006E17EC" w:rsidRPr="007A660D" w:rsidRDefault="00B8511D" w:rsidP="00B8511D">
            <w:pPr>
              <w:pStyle w:val="TableContents"/>
              <w:numPr>
                <w:ilvl w:val="0"/>
                <w:numId w:val="22"/>
              </w:numPr>
              <w:rPr>
                <w:rFonts w:asciiTheme="minorHAnsi" w:hAnsiTheme="minorHAnsi"/>
                <w:sz w:val="22"/>
                <w:szCs w:val="22"/>
              </w:rPr>
            </w:pPr>
            <w:r>
              <w:rPr>
                <w:rFonts w:asciiTheme="minorHAnsi" w:hAnsiTheme="minorHAnsi"/>
                <w:sz w:val="22"/>
                <w:szCs w:val="22"/>
              </w:rPr>
              <w:t>One month after award of Contract</w:t>
            </w:r>
            <w:r w:rsidR="00835305">
              <w:rPr>
                <w:rFonts w:asciiTheme="minorHAnsi" w:hAnsiTheme="minorHAnsi"/>
                <w:sz w:val="22"/>
                <w:szCs w:val="22"/>
              </w:rPr>
              <w:t xml:space="preserve"> but will be dependent on the suppliers shipping schedule and realistic delivery time schedule</w:t>
            </w:r>
          </w:p>
        </w:tc>
        <w:tc>
          <w:tcPr>
            <w:tcW w:w="1470" w:type="dxa"/>
            <w:shd w:val="clear" w:color="auto" w:fill="auto"/>
            <w:vAlign w:val="center"/>
          </w:tcPr>
          <w:p w14:paraId="657554B4" w14:textId="1D2C9BF9" w:rsidR="006E17EC" w:rsidRPr="007A660D" w:rsidRDefault="0083530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7A660D">
              <w:rPr>
                <w:rFonts w:asciiTheme="minorHAnsi" w:hAnsiTheme="minorHAnsi"/>
                <w:sz w:val="22"/>
                <w:szCs w:val="22"/>
                <w:lang w:eastAsia="en-US"/>
              </w:rPr>
              <w:t>0</w:t>
            </w:r>
          </w:p>
        </w:tc>
      </w:tr>
      <w:tr w:rsidR="006E17EC" w:rsidRPr="00DF2302" w14:paraId="7395E14D" w14:textId="77777777" w:rsidTr="00835305">
        <w:trPr>
          <w:cantSplit/>
          <w:trHeight w:val="804"/>
          <w:tblHeader/>
        </w:trPr>
        <w:tc>
          <w:tcPr>
            <w:tcW w:w="2627" w:type="dxa"/>
            <w:shd w:val="clear" w:color="auto" w:fill="auto"/>
            <w:vAlign w:val="center"/>
          </w:tcPr>
          <w:p w14:paraId="58A5C5B6" w14:textId="5160F157" w:rsidR="006E17EC" w:rsidRPr="007A660D" w:rsidRDefault="007A660D" w:rsidP="006E17EC">
            <w:pPr>
              <w:pStyle w:val="TableContents"/>
              <w:rPr>
                <w:rFonts w:asciiTheme="minorHAnsi" w:hAnsiTheme="minorHAnsi"/>
                <w:sz w:val="22"/>
                <w:szCs w:val="22"/>
                <w:lang w:eastAsia="en-US"/>
              </w:rPr>
            </w:pPr>
            <w:r>
              <w:rPr>
                <w:rFonts w:asciiTheme="minorHAnsi" w:hAnsiTheme="minorHAnsi"/>
                <w:sz w:val="22"/>
                <w:szCs w:val="22"/>
                <w:lang w:eastAsia="en-US"/>
              </w:rPr>
              <w:t>Have other options to when the particular materials is out of stock</w:t>
            </w:r>
          </w:p>
        </w:tc>
        <w:tc>
          <w:tcPr>
            <w:tcW w:w="5803" w:type="dxa"/>
            <w:shd w:val="clear" w:color="auto" w:fill="auto"/>
          </w:tcPr>
          <w:p w14:paraId="491A2B6A" w14:textId="77777777" w:rsidR="006E17EC" w:rsidRDefault="00B8511D" w:rsidP="00B8511D">
            <w:pPr>
              <w:pStyle w:val="TableContents"/>
              <w:numPr>
                <w:ilvl w:val="0"/>
                <w:numId w:val="22"/>
              </w:numPr>
              <w:rPr>
                <w:rFonts w:asciiTheme="minorHAnsi" w:hAnsiTheme="minorHAnsi"/>
                <w:sz w:val="22"/>
                <w:szCs w:val="22"/>
              </w:rPr>
            </w:pPr>
            <w:r>
              <w:rPr>
                <w:rFonts w:asciiTheme="minorHAnsi" w:hAnsiTheme="minorHAnsi"/>
                <w:sz w:val="22"/>
                <w:szCs w:val="22"/>
              </w:rPr>
              <w:t>Must provide spare parts when required</w:t>
            </w:r>
          </w:p>
          <w:p w14:paraId="23A8F695" w14:textId="0344A7F3" w:rsidR="00835305" w:rsidRPr="007A660D" w:rsidRDefault="00835305" w:rsidP="00B8511D">
            <w:pPr>
              <w:pStyle w:val="TableContents"/>
              <w:numPr>
                <w:ilvl w:val="0"/>
                <w:numId w:val="22"/>
              </w:numPr>
              <w:rPr>
                <w:rFonts w:asciiTheme="minorHAnsi" w:hAnsiTheme="minorHAnsi"/>
                <w:sz w:val="22"/>
                <w:szCs w:val="22"/>
              </w:rPr>
            </w:pPr>
            <w:r>
              <w:rPr>
                <w:rFonts w:asciiTheme="minorHAnsi" w:hAnsiTheme="minorHAnsi"/>
                <w:sz w:val="22"/>
                <w:szCs w:val="22"/>
              </w:rPr>
              <w:t>The proposal is clear on the after sales services</w:t>
            </w:r>
          </w:p>
        </w:tc>
        <w:tc>
          <w:tcPr>
            <w:tcW w:w="1470" w:type="dxa"/>
            <w:shd w:val="clear" w:color="auto" w:fill="auto"/>
            <w:vAlign w:val="center"/>
          </w:tcPr>
          <w:p w14:paraId="240875A4" w14:textId="67C34425" w:rsidR="006E17EC" w:rsidRPr="007A660D" w:rsidRDefault="0083530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7A660D">
              <w:rPr>
                <w:rFonts w:asciiTheme="minorHAnsi" w:hAnsiTheme="minorHAnsi"/>
                <w:sz w:val="22"/>
                <w:szCs w:val="22"/>
                <w:lang w:eastAsia="en-US"/>
              </w:rPr>
              <w:t>0</w:t>
            </w:r>
          </w:p>
        </w:tc>
      </w:tr>
      <w:tr w:rsidR="003849E8" w:rsidRPr="00DF2302" w14:paraId="465E49EB" w14:textId="77777777" w:rsidTr="00835305">
        <w:trPr>
          <w:cantSplit/>
          <w:trHeight w:val="650"/>
          <w:tblHeader/>
        </w:trPr>
        <w:tc>
          <w:tcPr>
            <w:tcW w:w="8430"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47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(tc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792A6001" w14:textId="6178D38E" w:rsidR="009C1054" w:rsidRPr="00B8511D" w:rsidRDefault="009C1054" w:rsidP="009C1054">
      <w:pPr>
        <w:pStyle w:val="ListParagraph"/>
        <w:numPr>
          <w:ilvl w:val="0"/>
          <w:numId w:val="8"/>
        </w:numPr>
        <w:spacing w:before="120"/>
        <w:ind w:leftChars="0"/>
        <w:rPr>
          <w:rFonts w:cs="Calibri"/>
          <w:lang w:val="en-GB"/>
        </w:rPr>
      </w:pPr>
      <w:r w:rsidRPr="00B8511D">
        <w:rPr>
          <w:lang w:val="en-GB"/>
        </w:rPr>
        <w:t xml:space="preserve">Should the above, very exceptionally, not result in determining the best value for money, the award of a </w:t>
      </w:r>
      <w:r w:rsidRPr="00B8511D">
        <w:rPr>
          <w:lang w:val="en-GB"/>
        </w:rPr>
        <w:lastRenderedPageBreak/>
        <w:t>Contract will be decided by drawing of lots</w:t>
      </w:r>
    </w:p>
    <w:sectPr w:rsidR="009C1054" w:rsidRPr="00B8511D" w:rsidSect="00B8511D">
      <w:headerReference w:type="default" r:id="rId11"/>
      <w:footerReference w:type="default" r:id="rId12"/>
      <w:headerReference w:type="first" r:id="rId13"/>
      <w:type w:val="oddPage"/>
      <w:pgSz w:w="11907" w:h="16839" w:code="9"/>
      <w:pgMar w:top="90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63D97" w14:textId="77777777" w:rsidR="000743FB" w:rsidRDefault="000743FB">
      <w:r>
        <w:separator/>
      </w:r>
    </w:p>
  </w:endnote>
  <w:endnote w:type="continuationSeparator" w:id="0">
    <w:p w14:paraId="1D80C8FF" w14:textId="77777777" w:rsidR="000743FB" w:rsidRDefault="0007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73735" w:rsidRPr="00773735">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73735" w:rsidRPr="00773735">
      <w:rPr>
        <w:noProof/>
        <w:color w:val="17365D" w:themeColor="text2" w:themeShade="BF"/>
        <w:lang w:val="sv-SE"/>
      </w:rPr>
      <w:t>6</w:t>
    </w:r>
    <w:r>
      <w:rPr>
        <w:color w:val="17365D" w:themeColor="text2" w:themeShade="BF"/>
      </w:rPr>
      <w:fldChar w:fldCharType="end"/>
    </w:r>
  </w:p>
  <w:p w14:paraId="213B5D63" w14:textId="5F476A14" w:rsidR="00D15CF2" w:rsidRDefault="004878F3" w:rsidP="004878F3">
    <w:pPr>
      <w:pStyle w:val="Footer"/>
    </w:pPr>
    <w:r>
      <w:fldChar w:fldCharType="begin"/>
    </w:r>
    <w:r>
      <w:instrText xml:space="preserve"> DATE \@ "yyyy-MM-dd" </w:instrText>
    </w:r>
    <w:r>
      <w:fldChar w:fldCharType="separate"/>
    </w:r>
    <w:r w:rsidR="00773735">
      <w:rPr>
        <w:noProof/>
      </w:rPr>
      <w:t>2021-02-05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19460" w14:textId="77777777" w:rsidR="000743FB" w:rsidRDefault="000743FB">
      <w:r>
        <w:separator/>
      </w:r>
    </w:p>
  </w:footnote>
  <w:footnote w:type="continuationSeparator" w:id="0">
    <w:p w14:paraId="5445E2E1" w14:textId="77777777" w:rsidR="000743FB" w:rsidRDefault="00074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D5A8E"/>
    <w:multiLevelType w:val="hybridMultilevel"/>
    <w:tmpl w:val="FB4E9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72274"/>
    <w:multiLevelType w:val="hybridMultilevel"/>
    <w:tmpl w:val="B8DE96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77E6B"/>
    <w:multiLevelType w:val="hybridMultilevel"/>
    <w:tmpl w:val="29064580"/>
    <w:lvl w:ilvl="0" w:tplc="444A39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1C073B"/>
    <w:multiLevelType w:val="hybridMultilevel"/>
    <w:tmpl w:val="FA02A09A"/>
    <w:lvl w:ilvl="0" w:tplc="C8444E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7">
    <w:nsid w:val="291956AF"/>
    <w:multiLevelType w:val="hybridMultilevel"/>
    <w:tmpl w:val="4FB66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0C7EDC"/>
    <w:multiLevelType w:val="hybridMultilevel"/>
    <w:tmpl w:val="13829F78"/>
    <w:lvl w:ilvl="0" w:tplc="DBF856C2">
      <w:start w:val="3"/>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CC5190"/>
    <w:multiLevelType w:val="hybridMultilevel"/>
    <w:tmpl w:val="9CD65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525257"/>
    <w:multiLevelType w:val="hybridMultilevel"/>
    <w:tmpl w:val="08F27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D46DED"/>
    <w:multiLevelType w:val="hybridMultilevel"/>
    <w:tmpl w:val="1FD493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326337"/>
    <w:multiLevelType w:val="hybridMultilevel"/>
    <w:tmpl w:val="C810AB2C"/>
    <w:lvl w:ilvl="0" w:tplc="DBF856C2">
      <w:start w:val="3"/>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9438ED"/>
    <w:multiLevelType w:val="hybridMultilevel"/>
    <w:tmpl w:val="1F660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502C9A"/>
    <w:multiLevelType w:val="hybridMultilevel"/>
    <w:tmpl w:val="30382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CF0033"/>
    <w:multiLevelType w:val="hybridMultilevel"/>
    <w:tmpl w:val="2B4A1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4A1E0B"/>
    <w:multiLevelType w:val="hybridMultilevel"/>
    <w:tmpl w:val="312CAB70"/>
    <w:lvl w:ilvl="0" w:tplc="86726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6"/>
  </w:num>
  <w:num w:numId="2">
    <w:abstractNumId w:val="21"/>
  </w:num>
  <w:num w:numId="3">
    <w:abstractNumId w:val="15"/>
  </w:num>
  <w:num w:numId="4">
    <w:abstractNumId w:val="14"/>
  </w:num>
  <w:num w:numId="5">
    <w:abstractNumId w:val="0"/>
  </w:num>
  <w:num w:numId="6">
    <w:abstractNumId w:val="12"/>
  </w:num>
  <w:num w:numId="7">
    <w:abstractNumId w:val="5"/>
  </w:num>
  <w:num w:numId="8">
    <w:abstractNumId w:val="11"/>
  </w:num>
  <w:num w:numId="9">
    <w:abstractNumId w:val="17"/>
  </w:num>
  <w:num w:numId="10">
    <w:abstractNumId w:val="19"/>
  </w:num>
  <w:num w:numId="11">
    <w:abstractNumId w:val="3"/>
  </w:num>
  <w:num w:numId="12">
    <w:abstractNumId w:val="13"/>
  </w:num>
  <w:num w:numId="13">
    <w:abstractNumId w:val="18"/>
  </w:num>
  <w:num w:numId="14">
    <w:abstractNumId w:val="1"/>
  </w:num>
  <w:num w:numId="15">
    <w:abstractNumId w:val="7"/>
  </w:num>
  <w:num w:numId="16">
    <w:abstractNumId w:val="9"/>
  </w:num>
  <w:num w:numId="17">
    <w:abstractNumId w:val="10"/>
  </w:num>
  <w:num w:numId="18">
    <w:abstractNumId w:val="2"/>
  </w:num>
  <w:num w:numId="19">
    <w:abstractNumId w:val="20"/>
  </w:num>
  <w:num w:numId="20">
    <w:abstractNumId w:val="4"/>
  </w:num>
  <w:num w:numId="21">
    <w:abstractNumId w:val="16"/>
  </w:num>
  <w:num w:numId="2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2657"/>
    <w:rsid w:val="00063557"/>
    <w:rsid w:val="00064FE2"/>
    <w:rsid w:val="00066AF8"/>
    <w:rsid w:val="00072DBF"/>
    <w:rsid w:val="00072E8D"/>
    <w:rsid w:val="00073806"/>
    <w:rsid w:val="000743FB"/>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573E"/>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2F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735"/>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A660D"/>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305"/>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D35"/>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11D"/>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4E02"/>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62DE"/>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232D"/>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853189DA-CDC6-48EE-8FB7-B3888054C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E1076C11-5116-41D4-A7DF-F5F922E0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6</Pages>
  <Words>919</Words>
  <Characters>5240</Characters>
  <Application>Microsoft Office Word</Application>
  <DocSecurity>0</DocSecurity>
  <Lines>43</Lines>
  <Paragraphs>12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6147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2016-10-18T02:57:00Z</cp:lastPrinted>
  <dcterms:created xsi:type="dcterms:W3CDTF">2021-01-11T04:06:00Z</dcterms:created>
  <dcterms:modified xsi:type="dcterms:W3CDTF">2021-02-05T04:03:00Z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